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2"/>
        <w:tblpPr w:leftFromText="180" w:rightFromText="180" w:vertAnchor="page" w:horzAnchor="margin" w:tblpY="1641"/>
        <w:tblW w:w="1475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7"/>
        <w:gridCol w:w="815"/>
        <w:gridCol w:w="5610"/>
        <w:gridCol w:w="3414"/>
        <w:gridCol w:w="3038"/>
      </w:tblGrid>
      <w:tr w:rsidR="003A2EFD" w:rsidRPr="000D2F7E" w14:paraId="577F62B2" w14:textId="77777777" w:rsidTr="00D32B5F">
        <w:trPr>
          <w:cantSplit/>
          <w:trHeight w:val="416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58A0E" w14:textId="77777777" w:rsidR="003A2EFD" w:rsidRPr="000D2F7E" w:rsidRDefault="003A2EFD" w:rsidP="00D32B5F">
            <w:pPr>
              <w:spacing w:line="240" w:lineRule="auto"/>
              <w:rPr>
                <w:rFonts w:ascii="Alwyn New Lt" w:hAnsi="Alwyn New Lt" w:cs="Arial"/>
                <w:b/>
                <w:sz w:val="20"/>
                <w:szCs w:val="16"/>
              </w:rPr>
            </w:pPr>
            <w:bookmarkStart w:id="0" w:name="_GoBack"/>
            <w:bookmarkEnd w:id="0"/>
            <w:r w:rsidRPr="000D2F7E">
              <w:rPr>
                <w:rFonts w:ascii="Alwyn New Lt" w:hAnsi="Alwyn New Lt" w:cs="Arial"/>
                <w:b/>
                <w:sz w:val="20"/>
                <w:szCs w:val="16"/>
              </w:rPr>
              <w:t>Set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E2782" w14:textId="77777777" w:rsidR="003A2EFD" w:rsidRPr="000D2F7E" w:rsidRDefault="003A2EFD" w:rsidP="00D32B5F">
            <w:pPr>
              <w:spacing w:line="240" w:lineRule="auto"/>
              <w:rPr>
                <w:rFonts w:ascii="Alwyn New Lt" w:hAnsi="Alwyn New Lt" w:cs="Arial"/>
                <w:b/>
                <w:sz w:val="20"/>
                <w:szCs w:val="16"/>
              </w:rPr>
            </w:pPr>
            <w:r w:rsidRPr="000D2F7E">
              <w:rPr>
                <w:rFonts w:ascii="Alwyn New Lt" w:hAnsi="Alwyn New Lt" w:cs="Arial"/>
                <w:b/>
                <w:sz w:val="20"/>
                <w:szCs w:val="16"/>
              </w:rPr>
              <w:t>N=62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1E79B3" w14:textId="77777777" w:rsidR="003A2EFD" w:rsidRPr="000D2F7E" w:rsidRDefault="003A2EFD" w:rsidP="00D32B5F">
            <w:pPr>
              <w:spacing w:line="240" w:lineRule="auto"/>
              <w:rPr>
                <w:rFonts w:ascii="Alwyn New Lt" w:hAnsi="Alwyn New Lt" w:cs="Arial"/>
                <w:b/>
                <w:sz w:val="20"/>
                <w:szCs w:val="16"/>
              </w:rPr>
            </w:pPr>
            <w:r w:rsidRPr="000D2F7E">
              <w:rPr>
                <w:rFonts w:ascii="Alwyn New Lt" w:hAnsi="Alwyn New Lt" w:cs="Arial"/>
                <w:b/>
                <w:sz w:val="20"/>
                <w:szCs w:val="16"/>
              </w:rPr>
              <w:t xml:space="preserve">Areas </w:t>
            </w:r>
            <w:proofErr w:type="spellStart"/>
            <w:r w:rsidRPr="000D2F7E">
              <w:rPr>
                <w:rFonts w:ascii="Alwyn New Lt" w:hAnsi="Alwyn New Lt" w:cs="Arial"/>
                <w:b/>
                <w:sz w:val="20"/>
                <w:szCs w:val="16"/>
              </w:rPr>
              <w:t>of</w:t>
            </w:r>
            <w:proofErr w:type="spellEnd"/>
            <w:r w:rsidRPr="000D2F7E">
              <w:rPr>
                <w:rFonts w:ascii="Alwyn New Lt" w:hAnsi="Alwyn New Lt" w:cs="Arial"/>
                <w:b/>
                <w:sz w:val="20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b/>
                <w:sz w:val="20"/>
                <w:szCs w:val="16"/>
              </w:rPr>
              <w:t>enquiry</w:t>
            </w:r>
            <w:proofErr w:type="spellEnd"/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2F88D7" w14:textId="77777777" w:rsidR="003A2EFD" w:rsidRPr="000D2F7E" w:rsidRDefault="003A2EFD" w:rsidP="00D32B5F">
            <w:pPr>
              <w:spacing w:line="240" w:lineRule="auto"/>
              <w:rPr>
                <w:rFonts w:ascii="Alwyn New Lt" w:hAnsi="Alwyn New Lt" w:cs="Arial"/>
                <w:b/>
                <w:sz w:val="20"/>
                <w:szCs w:val="16"/>
              </w:rPr>
            </w:pPr>
            <w:r w:rsidRPr="000D2F7E">
              <w:rPr>
                <w:rFonts w:ascii="Alwyn New Lt" w:hAnsi="Alwyn New Lt" w:cs="Arial"/>
                <w:b/>
                <w:sz w:val="20"/>
                <w:szCs w:val="16"/>
              </w:rPr>
              <w:t xml:space="preserve">New </w:t>
            </w:r>
            <w:proofErr w:type="spellStart"/>
            <w:r w:rsidRPr="000D2F7E">
              <w:rPr>
                <w:rFonts w:ascii="Alwyn New Lt" w:hAnsi="Alwyn New Lt" w:cs="Arial"/>
                <w:b/>
                <w:sz w:val="20"/>
                <w:szCs w:val="16"/>
              </w:rPr>
              <w:t>codes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A17E84" w14:textId="77777777" w:rsidR="003A2EFD" w:rsidRPr="000D2F7E" w:rsidRDefault="003A2EFD" w:rsidP="00D32B5F">
            <w:pPr>
              <w:spacing w:line="240" w:lineRule="auto"/>
              <w:rPr>
                <w:rFonts w:ascii="Alwyn New Lt" w:hAnsi="Alwyn New Lt" w:cs="Arial"/>
                <w:b/>
                <w:sz w:val="20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b/>
                <w:sz w:val="20"/>
                <w:szCs w:val="16"/>
              </w:rPr>
              <w:t>Category</w:t>
            </w:r>
            <w:proofErr w:type="spellEnd"/>
          </w:p>
        </w:tc>
      </w:tr>
      <w:tr w:rsidR="003A2EFD" w:rsidRPr="000D2F7E" w14:paraId="6C529759" w14:textId="77777777" w:rsidTr="00D32B5F">
        <w:trPr>
          <w:cantSplit/>
          <w:trHeight w:val="121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</w:tcPr>
          <w:p w14:paraId="4CFA3136" w14:textId="77777777" w:rsidR="003A2EFD" w:rsidRPr="000D2F7E" w:rsidRDefault="003A2EFD" w:rsidP="00D32B5F">
            <w:pPr>
              <w:spacing w:line="276" w:lineRule="auto"/>
              <w:ind w:left="112"/>
              <w:contextualSpacing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>04_11_2020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14:paraId="353EC9B2" w14:textId="77777777" w:rsidR="003A2EFD" w:rsidRPr="000D2F7E" w:rsidRDefault="003A2EFD" w:rsidP="00D32B5F">
            <w:pPr>
              <w:spacing w:line="276" w:lineRule="auto"/>
              <w:ind w:left="110"/>
              <w:contextualSpacing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>5</w:t>
            </w:r>
          </w:p>
        </w:tc>
        <w:tc>
          <w:tcPr>
            <w:tcW w:w="5610" w:type="dxa"/>
            <w:tcBorders>
              <w:top w:val="single" w:sz="4" w:space="0" w:color="auto"/>
            </w:tcBorders>
            <w:shd w:val="clear" w:color="auto" w:fill="FFFFFF"/>
          </w:tcPr>
          <w:p w14:paraId="44CC8CC7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82" w:hanging="142"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Working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with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colleagues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>/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mentorship</w:t>
            </w:r>
            <w:proofErr w:type="spellEnd"/>
          </w:p>
          <w:p w14:paraId="76418355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82" w:hanging="142"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Working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with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a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challenging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boss</w:t>
            </w:r>
            <w:proofErr w:type="spellEnd"/>
          </w:p>
          <w:p w14:paraId="4A585A4D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82" w:hanging="142"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Patient and PT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relationship</w:t>
            </w:r>
            <w:proofErr w:type="spellEnd"/>
          </w:p>
        </w:tc>
        <w:tc>
          <w:tcPr>
            <w:tcW w:w="3414" w:type="dxa"/>
            <w:tcBorders>
              <w:top w:val="single" w:sz="4" w:space="0" w:color="auto"/>
            </w:tcBorders>
            <w:shd w:val="clear" w:color="auto" w:fill="FFFFFF"/>
          </w:tcPr>
          <w:p w14:paraId="3A8D10B8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Documentation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of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successes</w:t>
            </w:r>
            <w:proofErr w:type="spellEnd"/>
          </w:p>
          <w:p w14:paraId="50C72707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Feedback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from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patients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FFFFFF"/>
          </w:tcPr>
          <w:p w14:paraId="03311CA0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Facilitators</w:t>
            </w:r>
            <w:proofErr w:type="spellEnd"/>
          </w:p>
          <w:p w14:paraId="0E23DAE1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Perception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of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training</w:t>
            </w:r>
            <w:proofErr w:type="spellEnd"/>
          </w:p>
          <w:p w14:paraId="1090986D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Strategies</w:t>
            </w:r>
            <w:proofErr w:type="spellEnd"/>
          </w:p>
          <w:p w14:paraId="163437EF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Challenges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with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tool</w:t>
            </w:r>
            <w:proofErr w:type="spellEnd"/>
          </w:p>
        </w:tc>
      </w:tr>
      <w:tr w:rsidR="003A2EFD" w:rsidRPr="000D2F7E" w14:paraId="783C8038" w14:textId="77777777" w:rsidTr="00D32B5F">
        <w:trPr>
          <w:cantSplit/>
          <w:trHeight w:val="121"/>
        </w:trPr>
        <w:tc>
          <w:tcPr>
            <w:tcW w:w="1877" w:type="dxa"/>
            <w:shd w:val="clear" w:color="auto" w:fill="auto"/>
          </w:tcPr>
          <w:p w14:paraId="37853522" w14:textId="77777777" w:rsidR="003A2EFD" w:rsidRPr="000D2F7E" w:rsidRDefault="003A2EFD" w:rsidP="00D32B5F">
            <w:pPr>
              <w:spacing w:line="276" w:lineRule="auto"/>
              <w:ind w:left="112"/>
              <w:contextualSpacing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>01_11_2020</w:t>
            </w:r>
          </w:p>
        </w:tc>
        <w:tc>
          <w:tcPr>
            <w:tcW w:w="815" w:type="dxa"/>
          </w:tcPr>
          <w:p w14:paraId="0C542050" w14:textId="77777777" w:rsidR="003A2EFD" w:rsidRPr="000D2F7E" w:rsidRDefault="003A2EFD" w:rsidP="00D32B5F">
            <w:pPr>
              <w:spacing w:line="276" w:lineRule="auto"/>
              <w:ind w:left="110"/>
              <w:contextualSpacing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>4</w:t>
            </w:r>
          </w:p>
        </w:tc>
        <w:tc>
          <w:tcPr>
            <w:tcW w:w="5610" w:type="dxa"/>
            <w:shd w:val="clear" w:color="auto" w:fill="FFFFFF"/>
          </w:tcPr>
          <w:p w14:paraId="12685111" w14:textId="77777777" w:rsidR="003A2EFD" w:rsidRPr="003A2EFD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82" w:hanging="142"/>
              <w:rPr>
                <w:rFonts w:ascii="Alwyn New Lt" w:hAnsi="Alwyn New Lt" w:cs="Arial"/>
                <w:sz w:val="16"/>
                <w:szCs w:val="16"/>
                <w:lang w:val="en-GB"/>
              </w:rPr>
            </w:pPr>
            <w:r w:rsidRPr="003A2EFD">
              <w:rPr>
                <w:rFonts w:ascii="Alwyn New Lt" w:hAnsi="Alwyn New Lt" w:cs="Arial"/>
                <w:sz w:val="16"/>
                <w:szCs w:val="16"/>
                <w:lang w:val="en-GB"/>
              </w:rPr>
              <w:t>Reasons for non-use of approach/tool</w:t>
            </w:r>
          </w:p>
          <w:p w14:paraId="46FAAEE6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82" w:hanging="142"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Training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of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physiotherapists</w:t>
            </w:r>
            <w:proofErr w:type="spellEnd"/>
          </w:p>
          <w:p w14:paraId="1A149076" w14:textId="77777777" w:rsidR="003A2EFD" w:rsidRPr="003A2EFD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82" w:hanging="142"/>
              <w:rPr>
                <w:rFonts w:ascii="Alwyn New Lt" w:hAnsi="Alwyn New Lt" w:cs="Arial"/>
                <w:sz w:val="16"/>
                <w:szCs w:val="16"/>
                <w:lang w:val="en-GB"/>
              </w:rPr>
            </w:pPr>
            <w:r w:rsidRPr="003A2EFD">
              <w:rPr>
                <w:rFonts w:ascii="Alwyn New Lt" w:hAnsi="Alwyn New Lt" w:cs="Arial"/>
                <w:sz w:val="16"/>
                <w:szCs w:val="16"/>
                <w:lang w:val="en-GB"/>
              </w:rPr>
              <w:t>Further strategies for working with a challenging boss</w:t>
            </w:r>
          </w:p>
          <w:p w14:paraId="21F6CFB8" w14:textId="77777777" w:rsidR="003A2EFD" w:rsidRPr="003A2EFD" w:rsidRDefault="003A2EFD" w:rsidP="00D32B5F">
            <w:pPr>
              <w:spacing w:line="276" w:lineRule="auto"/>
              <w:ind w:left="140"/>
              <w:rPr>
                <w:rFonts w:ascii="Alwyn New Lt" w:hAnsi="Alwyn New Lt" w:cs="Arial"/>
                <w:sz w:val="16"/>
                <w:szCs w:val="16"/>
                <w:lang w:val="en-GB"/>
              </w:rPr>
            </w:pPr>
          </w:p>
        </w:tc>
        <w:tc>
          <w:tcPr>
            <w:tcW w:w="3414" w:type="dxa"/>
            <w:shd w:val="clear" w:color="auto" w:fill="FFFFFF"/>
          </w:tcPr>
          <w:p w14:paraId="148B78F3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Time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constraints</w:t>
            </w:r>
            <w:proofErr w:type="spellEnd"/>
          </w:p>
          <w:p w14:paraId="45ABB11C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Training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physiotherapists</w:t>
            </w:r>
            <w:proofErr w:type="spellEnd"/>
          </w:p>
        </w:tc>
        <w:tc>
          <w:tcPr>
            <w:tcW w:w="3038" w:type="dxa"/>
            <w:shd w:val="clear" w:color="auto" w:fill="FFFFFF"/>
          </w:tcPr>
          <w:p w14:paraId="66B646CD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Facilitators</w:t>
            </w:r>
            <w:proofErr w:type="spellEnd"/>
          </w:p>
          <w:p w14:paraId="79C7192F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Perception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of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training</w:t>
            </w:r>
            <w:proofErr w:type="spellEnd"/>
          </w:p>
          <w:p w14:paraId="661E23CC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Strategies</w:t>
            </w:r>
            <w:proofErr w:type="spellEnd"/>
          </w:p>
          <w:p w14:paraId="2D502F8A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Challenges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with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tool</w:t>
            </w:r>
            <w:proofErr w:type="spellEnd"/>
          </w:p>
        </w:tc>
      </w:tr>
      <w:tr w:rsidR="003A2EFD" w:rsidRPr="000D2F7E" w14:paraId="678FFF11" w14:textId="77777777" w:rsidTr="00D32B5F">
        <w:trPr>
          <w:cantSplit/>
          <w:trHeight w:val="121"/>
        </w:trPr>
        <w:tc>
          <w:tcPr>
            <w:tcW w:w="1877" w:type="dxa"/>
            <w:shd w:val="clear" w:color="auto" w:fill="auto"/>
          </w:tcPr>
          <w:p w14:paraId="440FE24C" w14:textId="77777777" w:rsidR="003A2EFD" w:rsidRPr="000D2F7E" w:rsidRDefault="003A2EFD" w:rsidP="00D32B5F">
            <w:pPr>
              <w:spacing w:line="276" w:lineRule="auto"/>
              <w:ind w:left="112"/>
              <w:contextualSpacing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>18_11_2020</w:t>
            </w:r>
          </w:p>
          <w:p w14:paraId="3069647D" w14:textId="77777777" w:rsidR="003A2EFD" w:rsidRPr="000D2F7E" w:rsidRDefault="003A2EFD" w:rsidP="00D32B5F">
            <w:pPr>
              <w:spacing w:line="276" w:lineRule="auto"/>
              <w:ind w:left="112"/>
              <w:rPr>
                <w:rFonts w:ascii="Alwyn New Lt" w:hAnsi="Alwyn New Lt" w:cs="Arial"/>
                <w:sz w:val="16"/>
                <w:szCs w:val="16"/>
              </w:rPr>
            </w:pPr>
          </w:p>
        </w:tc>
        <w:tc>
          <w:tcPr>
            <w:tcW w:w="815" w:type="dxa"/>
          </w:tcPr>
          <w:p w14:paraId="5640D1F2" w14:textId="77777777" w:rsidR="003A2EFD" w:rsidRPr="000D2F7E" w:rsidRDefault="003A2EFD" w:rsidP="00D32B5F">
            <w:pPr>
              <w:spacing w:line="276" w:lineRule="auto"/>
              <w:ind w:left="110"/>
              <w:contextualSpacing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>5</w:t>
            </w:r>
          </w:p>
        </w:tc>
        <w:tc>
          <w:tcPr>
            <w:tcW w:w="5610" w:type="dxa"/>
            <w:shd w:val="clear" w:color="auto" w:fill="FFFFFF"/>
          </w:tcPr>
          <w:p w14:paraId="0FC31625" w14:textId="77777777" w:rsidR="003A2EFD" w:rsidRPr="003A2EFD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82" w:hanging="142"/>
              <w:rPr>
                <w:rFonts w:ascii="Alwyn New Lt" w:hAnsi="Alwyn New Lt" w:cs="Arial"/>
                <w:sz w:val="16"/>
                <w:szCs w:val="16"/>
                <w:lang w:val="en-GB"/>
              </w:rPr>
            </w:pPr>
            <w:r w:rsidRPr="003A2EFD">
              <w:rPr>
                <w:rFonts w:ascii="Alwyn New Lt" w:hAnsi="Alwyn New Lt" w:cs="Arial"/>
                <w:sz w:val="16"/>
                <w:szCs w:val="16"/>
                <w:lang w:val="en-GB"/>
              </w:rPr>
              <w:t>Dealing with issues with data privacy</w:t>
            </w:r>
          </w:p>
          <w:p w14:paraId="4A354C21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82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Documentation-Anonymity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,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licence</w:t>
            </w:r>
            <w:proofErr w:type="spellEnd"/>
          </w:p>
        </w:tc>
        <w:tc>
          <w:tcPr>
            <w:tcW w:w="3414" w:type="dxa"/>
            <w:shd w:val="clear" w:color="auto" w:fill="FFFFFF"/>
          </w:tcPr>
          <w:p w14:paraId="79B65AC9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>Self-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reflection</w:t>
            </w:r>
            <w:proofErr w:type="spellEnd"/>
          </w:p>
          <w:p w14:paraId="63C5D830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Planning</w:t>
            </w:r>
            <w:proofErr w:type="spellEnd"/>
          </w:p>
          <w:p w14:paraId="38039D5A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Patient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education</w:t>
            </w:r>
            <w:proofErr w:type="spellEnd"/>
          </w:p>
        </w:tc>
        <w:tc>
          <w:tcPr>
            <w:tcW w:w="3038" w:type="dxa"/>
            <w:shd w:val="clear" w:color="auto" w:fill="FFFFFF"/>
          </w:tcPr>
          <w:p w14:paraId="7DB85F75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Facilitators</w:t>
            </w:r>
            <w:proofErr w:type="spellEnd"/>
          </w:p>
          <w:p w14:paraId="2532FC93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Perception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of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training</w:t>
            </w:r>
            <w:proofErr w:type="spellEnd"/>
          </w:p>
          <w:p w14:paraId="30104AA0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Strategies</w:t>
            </w:r>
            <w:proofErr w:type="spellEnd"/>
          </w:p>
          <w:p w14:paraId="7C0BB0F1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Challenges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with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tool</w:t>
            </w:r>
            <w:proofErr w:type="spellEnd"/>
          </w:p>
        </w:tc>
      </w:tr>
      <w:tr w:rsidR="003A2EFD" w:rsidRPr="000D2F7E" w14:paraId="73A162F0" w14:textId="77777777" w:rsidTr="00D32B5F">
        <w:trPr>
          <w:cantSplit/>
          <w:trHeight w:val="121"/>
        </w:trPr>
        <w:tc>
          <w:tcPr>
            <w:tcW w:w="1877" w:type="dxa"/>
            <w:shd w:val="clear" w:color="auto" w:fill="auto"/>
          </w:tcPr>
          <w:p w14:paraId="1A391036" w14:textId="77777777" w:rsidR="003A2EFD" w:rsidRPr="000D2F7E" w:rsidRDefault="003A2EFD" w:rsidP="00D32B5F">
            <w:pPr>
              <w:spacing w:line="276" w:lineRule="auto"/>
              <w:ind w:left="112"/>
              <w:contextualSpacing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>25_11_2020</w:t>
            </w:r>
          </w:p>
          <w:p w14:paraId="1A2FA3B6" w14:textId="77777777" w:rsidR="003A2EFD" w:rsidRPr="000D2F7E" w:rsidRDefault="003A2EFD" w:rsidP="00D32B5F">
            <w:pPr>
              <w:spacing w:line="276" w:lineRule="auto"/>
              <w:ind w:left="112"/>
              <w:rPr>
                <w:rFonts w:ascii="Alwyn New Lt" w:hAnsi="Alwyn New Lt" w:cs="Arial"/>
                <w:sz w:val="16"/>
                <w:szCs w:val="16"/>
              </w:rPr>
            </w:pPr>
          </w:p>
        </w:tc>
        <w:tc>
          <w:tcPr>
            <w:tcW w:w="815" w:type="dxa"/>
          </w:tcPr>
          <w:p w14:paraId="30A84A85" w14:textId="77777777" w:rsidR="003A2EFD" w:rsidRPr="000D2F7E" w:rsidRDefault="003A2EFD" w:rsidP="00D32B5F">
            <w:pPr>
              <w:spacing w:line="276" w:lineRule="auto"/>
              <w:ind w:left="110"/>
              <w:contextualSpacing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>5</w:t>
            </w:r>
          </w:p>
        </w:tc>
        <w:tc>
          <w:tcPr>
            <w:tcW w:w="5610" w:type="dxa"/>
            <w:shd w:val="clear" w:color="auto" w:fill="FFFFFF"/>
          </w:tcPr>
          <w:p w14:paraId="433F9C25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82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Perception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of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training</w:t>
            </w:r>
            <w:proofErr w:type="spellEnd"/>
          </w:p>
          <w:p w14:paraId="7A560A62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82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Interests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and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applicable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areas</w:t>
            </w:r>
            <w:proofErr w:type="spellEnd"/>
          </w:p>
          <w:p w14:paraId="51D954BA" w14:textId="77777777" w:rsidR="003A2EFD" w:rsidRPr="003A2EFD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82" w:hanging="142"/>
              <w:rPr>
                <w:rFonts w:ascii="Alwyn New Lt" w:hAnsi="Alwyn New Lt" w:cs="Arial"/>
                <w:sz w:val="16"/>
                <w:szCs w:val="16"/>
                <w:lang w:val="en-GB"/>
              </w:rPr>
            </w:pPr>
            <w:r w:rsidRPr="003A2EFD">
              <w:rPr>
                <w:rFonts w:ascii="Alwyn New Lt" w:hAnsi="Alwyn New Lt" w:cs="Arial"/>
                <w:sz w:val="16"/>
                <w:szCs w:val="16"/>
                <w:lang w:val="en-GB"/>
              </w:rPr>
              <w:t>Frustration with practice and outcome</w:t>
            </w:r>
          </w:p>
        </w:tc>
        <w:tc>
          <w:tcPr>
            <w:tcW w:w="3414" w:type="dxa"/>
            <w:shd w:val="clear" w:color="auto" w:fill="FFFFFF"/>
          </w:tcPr>
          <w:p w14:paraId="1994389E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>Finance</w:t>
            </w:r>
          </w:p>
          <w:p w14:paraId="664CBF17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Questionnaire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in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routine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use</w:t>
            </w:r>
            <w:proofErr w:type="spellEnd"/>
          </w:p>
          <w:p w14:paraId="294BD051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Pre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-printed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versions</w:t>
            </w:r>
            <w:proofErr w:type="spellEnd"/>
          </w:p>
        </w:tc>
        <w:tc>
          <w:tcPr>
            <w:tcW w:w="3038" w:type="dxa"/>
            <w:shd w:val="clear" w:color="auto" w:fill="FFFFFF"/>
          </w:tcPr>
          <w:p w14:paraId="5C8369AC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Facilitators</w:t>
            </w:r>
            <w:proofErr w:type="spellEnd"/>
          </w:p>
          <w:p w14:paraId="3879D8CE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Perception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of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training</w:t>
            </w:r>
            <w:proofErr w:type="spellEnd"/>
          </w:p>
          <w:p w14:paraId="357F3133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Strategies</w:t>
            </w:r>
            <w:proofErr w:type="spellEnd"/>
          </w:p>
          <w:p w14:paraId="6B8F4D9D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Challenges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with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tool</w:t>
            </w:r>
            <w:proofErr w:type="spellEnd"/>
          </w:p>
        </w:tc>
      </w:tr>
      <w:tr w:rsidR="003A2EFD" w:rsidRPr="000D2F7E" w14:paraId="6B4F9308" w14:textId="77777777" w:rsidTr="00D32B5F">
        <w:trPr>
          <w:cantSplit/>
          <w:trHeight w:val="121"/>
        </w:trPr>
        <w:tc>
          <w:tcPr>
            <w:tcW w:w="1877" w:type="dxa"/>
            <w:shd w:val="clear" w:color="auto" w:fill="auto"/>
          </w:tcPr>
          <w:p w14:paraId="115D8867" w14:textId="77777777" w:rsidR="003A2EFD" w:rsidRPr="000D2F7E" w:rsidRDefault="003A2EFD" w:rsidP="00D32B5F">
            <w:pPr>
              <w:spacing w:line="276" w:lineRule="auto"/>
              <w:ind w:left="112"/>
              <w:contextualSpacing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>02_12_2020</w:t>
            </w:r>
          </w:p>
        </w:tc>
        <w:tc>
          <w:tcPr>
            <w:tcW w:w="815" w:type="dxa"/>
          </w:tcPr>
          <w:p w14:paraId="4C468A98" w14:textId="77777777" w:rsidR="003A2EFD" w:rsidRPr="000D2F7E" w:rsidRDefault="003A2EFD" w:rsidP="00D32B5F">
            <w:pPr>
              <w:spacing w:line="276" w:lineRule="auto"/>
              <w:ind w:left="110"/>
              <w:contextualSpacing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>5</w:t>
            </w:r>
          </w:p>
        </w:tc>
        <w:tc>
          <w:tcPr>
            <w:tcW w:w="5610" w:type="dxa"/>
            <w:shd w:val="clear" w:color="auto" w:fill="FFFFFF"/>
          </w:tcPr>
          <w:p w14:paraId="493FC561" w14:textId="77777777" w:rsidR="003A2EFD" w:rsidRPr="003A2EFD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82" w:hanging="142"/>
              <w:rPr>
                <w:rFonts w:ascii="Alwyn New Lt" w:hAnsi="Alwyn New Lt" w:cs="Arial"/>
                <w:sz w:val="16"/>
                <w:szCs w:val="16"/>
                <w:lang w:val="en-GB"/>
              </w:rPr>
            </w:pPr>
            <w:r w:rsidRPr="003A2EFD">
              <w:rPr>
                <w:rFonts w:ascii="Alwyn New Lt" w:hAnsi="Alwyn New Lt" w:cs="Arial"/>
                <w:sz w:val="16"/>
                <w:szCs w:val="16"/>
                <w:lang w:val="en-GB"/>
              </w:rPr>
              <w:t>Use of e-formats of the SBT</w:t>
            </w:r>
          </w:p>
          <w:p w14:paraId="2E84041D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82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Covid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situation</w:t>
            </w:r>
            <w:proofErr w:type="spellEnd"/>
          </w:p>
        </w:tc>
        <w:tc>
          <w:tcPr>
            <w:tcW w:w="3414" w:type="dxa"/>
            <w:shd w:val="clear" w:color="auto" w:fill="FFFFFF"/>
          </w:tcPr>
          <w:p w14:paraId="199E9944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Digitalisation</w:t>
            </w:r>
            <w:proofErr w:type="spellEnd"/>
          </w:p>
        </w:tc>
        <w:tc>
          <w:tcPr>
            <w:tcW w:w="3038" w:type="dxa"/>
            <w:shd w:val="clear" w:color="auto" w:fill="FFFFFF"/>
          </w:tcPr>
          <w:p w14:paraId="746A792D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Facilitators</w:t>
            </w:r>
            <w:proofErr w:type="spellEnd"/>
          </w:p>
          <w:p w14:paraId="33B7AB62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Perception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of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training</w:t>
            </w:r>
            <w:proofErr w:type="spellEnd"/>
          </w:p>
          <w:p w14:paraId="2836A825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Strategies</w:t>
            </w:r>
            <w:proofErr w:type="spellEnd"/>
          </w:p>
          <w:p w14:paraId="53DD493D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Challenges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with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tool</w:t>
            </w:r>
            <w:proofErr w:type="spellEnd"/>
          </w:p>
        </w:tc>
      </w:tr>
      <w:tr w:rsidR="003A2EFD" w:rsidRPr="000D2F7E" w14:paraId="6FFD79F3" w14:textId="77777777" w:rsidTr="00D32B5F">
        <w:trPr>
          <w:cantSplit/>
          <w:trHeight w:val="121"/>
        </w:trPr>
        <w:tc>
          <w:tcPr>
            <w:tcW w:w="1877" w:type="dxa"/>
            <w:shd w:val="clear" w:color="auto" w:fill="auto"/>
          </w:tcPr>
          <w:p w14:paraId="66C88CFE" w14:textId="77777777" w:rsidR="003A2EFD" w:rsidRPr="000D2F7E" w:rsidRDefault="003A2EFD" w:rsidP="00D32B5F">
            <w:pPr>
              <w:spacing w:line="276" w:lineRule="auto"/>
              <w:ind w:left="112"/>
              <w:contextualSpacing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>10_11_2021</w:t>
            </w:r>
          </w:p>
        </w:tc>
        <w:tc>
          <w:tcPr>
            <w:tcW w:w="815" w:type="dxa"/>
          </w:tcPr>
          <w:p w14:paraId="36D5EC7A" w14:textId="77777777" w:rsidR="003A2EFD" w:rsidRPr="000D2F7E" w:rsidRDefault="003A2EFD" w:rsidP="00D32B5F">
            <w:pPr>
              <w:spacing w:line="276" w:lineRule="auto"/>
              <w:ind w:left="110"/>
              <w:contextualSpacing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>6</w:t>
            </w:r>
          </w:p>
        </w:tc>
        <w:tc>
          <w:tcPr>
            <w:tcW w:w="5610" w:type="dxa"/>
            <w:shd w:val="clear" w:color="auto" w:fill="FFFFFF"/>
          </w:tcPr>
          <w:p w14:paraId="47DDD5FE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82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Ideas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on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financial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aspects</w:t>
            </w:r>
            <w:proofErr w:type="spellEnd"/>
          </w:p>
          <w:p w14:paraId="24674AAA" w14:textId="77777777" w:rsidR="003A2EFD" w:rsidRPr="003A2EFD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82" w:hanging="142"/>
              <w:rPr>
                <w:rFonts w:ascii="Alwyn New Lt" w:hAnsi="Alwyn New Lt" w:cs="Arial"/>
                <w:sz w:val="16"/>
                <w:szCs w:val="16"/>
                <w:lang w:val="en-GB"/>
              </w:rPr>
            </w:pPr>
            <w:r w:rsidRPr="003A2EFD">
              <w:rPr>
                <w:rFonts w:ascii="Alwyn New Lt" w:hAnsi="Alwyn New Lt" w:cs="Arial"/>
                <w:sz w:val="16"/>
                <w:szCs w:val="16"/>
                <w:lang w:val="en-GB"/>
              </w:rPr>
              <w:t>Ideas on use in other specialities besides MSK</w:t>
            </w:r>
          </w:p>
        </w:tc>
        <w:tc>
          <w:tcPr>
            <w:tcW w:w="3414" w:type="dxa"/>
            <w:shd w:val="clear" w:color="auto" w:fill="FFFFFF"/>
          </w:tcPr>
          <w:p w14:paraId="29A829FC" w14:textId="77777777" w:rsidR="003A2EFD" w:rsidRPr="003A2EFD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  <w:lang w:val="en-GB"/>
              </w:rPr>
            </w:pPr>
            <w:r w:rsidRPr="003A2EFD">
              <w:rPr>
                <w:rFonts w:ascii="Alwyn New Lt" w:hAnsi="Alwyn New Lt" w:cs="Arial"/>
                <w:sz w:val="16"/>
                <w:szCs w:val="16"/>
                <w:lang w:val="en-GB"/>
              </w:rPr>
              <w:t>Outside the scope of the approach</w:t>
            </w:r>
          </w:p>
        </w:tc>
        <w:tc>
          <w:tcPr>
            <w:tcW w:w="3038" w:type="dxa"/>
            <w:shd w:val="clear" w:color="auto" w:fill="FFFFFF"/>
          </w:tcPr>
          <w:p w14:paraId="335F744D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Perception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of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the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approach</w:t>
            </w:r>
            <w:proofErr w:type="spellEnd"/>
          </w:p>
        </w:tc>
      </w:tr>
      <w:tr w:rsidR="003A2EFD" w:rsidRPr="000D2F7E" w14:paraId="08B7CD9B" w14:textId="77777777" w:rsidTr="00D32B5F">
        <w:trPr>
          <w:cantSplit/>
          <w:trHeight w:val="121"/>
        </w:trPr>
        <w:tc>
          <w:tcPr>
            <w:tcW w:w="1877" w:type="dxa"/>
            <w:shd w:val="clear" w:color="auto" w:fill="auto"/>
          </w:tcPr>
          <w:p w14:paraId="6A3C4028" w14:textId="77777777" w:rsidR="003A2EFD" w:rsidRPr="000D2F7E" w:rsidRDefault="003A2EFD" w:rsidP="00D32B5F">
            <w:pPr>
              <w:tabs>
                <w:tab w:val="left" w:pos="30"/>
              </w:tabs>
              <w:spacing w:line="276" w:lineRule="auto"/>
              <w:ind w:left="112"/>
              <w:contextualSpacing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>17_11_2021</w:t>
            </w:r>
          </w:p>
        </w:tc>
        <w:tc>
          <w:tcPr>
            <w:tcW w:w="815" w:type="dxa"/>
          </w:tcPr>
          <w:p w14:paraId="2476397E" w14:textId="77777777" w:rsidR="003A2EFD" w:rsidRPr="000D2F7E" w:rsidRDefault="003A2EFD" w:rsidP="00D32B5F">
            <w:pPr>
              <w:spacing w:line="276" w:lineRule="auto"/>
              <w:ind w:left="110"/>
              <w:contextualSpacing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>9</w:t>
            </w:r>
          </w:p>
        </w:tc>
        <w:tc>
          <w:tcPr>
            <w:tcW w:w="5610" w:type="dxa"/>
            <w:shd w:val="clear" w:color="auto" w:fill="FFFFFF"/>
          </w:tcPr>
          <w:p w14:paraId="66884D05" w14:textId="77777777" w:rsidR="003A2EFD" w:rsidRPr="003A2EFD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82" w:hanging="142"/>
              <w:rPr>
                <w:rFonts w:ascii="Alwyn New Lt" w:hAnsi="Alwyn New Lt" w:cs="Arial"/>
                <w:sz w:val="16"/>
                <w:szCs w:val="16"/>
                <w:lang w:val="en-GB"/>
              </w:rPr>
            </w:pPr>
            <w:r w:rsidRPr="003A2EFD">
              <w:rPr>
                <w:rFonts w:ascii="Alwyn New Lt" w:hAnsi="Alwyn New Lt" w:cs="Arial"/>
                <w:sz w:val="16"/>
                <w:szCs w:val="16"/>
                <w:lang w:val="en-GB"/>
              </w:rPr>
              <w:t>What familiar aspects could one use?</w:t>
            </w:r>
          </w:p>
          <w:p w14:paraId="15FFA624" w14:textId="77777777" w:rsidR="003A2EFD" w:rsidRPr="003A2EFD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82" w:hanging="142"/>
              <w:rPr>
                <w:rFonts w:ascii="Alwyn New Lt" w:hAnsi="Alwyn New Lt" w:cs="Arial"/>
                <w:sz w:val="16"/>
                <w:szCs w:val="16"/>
                <w:lang w:val="en-GB"/>
              </w:rPr>
            </w:pPr>
            <w:r w:rsidRPr="003A2EFD">
              <w:rPr>
                <w:rFonts w:ascii="Alwyn New Lt" w:hAnsi="Alwyn New Lt" w:cs="Arial"/>
                <w:sz w:val="16"/>
                <w:szCs w:val="16"/>
                <w:lang w:val="en-GB"/>
              </w:rPr>
              <w:t>Aspects regarding communication with colleagues/boss</w:t>
            </w:r>
          </w:p>
        </w:tc>
        <w:tc>
          <w:tcPr>
            <w:tcW w:w="3414" w:type="dxa"/>
            <w:shd w:val="clear" w:color="auto" w:fill="FFFFFF"/>
          </w:tcPr>
          <w:p w14:paraId="0B956715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>Passive-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assistive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support</w:t>
            </w:r>
          </w:p>
        </w:tc>
        <w:tc>
          <w:tcPr>
            <w:tcW w:w="3038" w:type="dxa"/>
            <w:shd w:val="clear" w:color="auto" w:fill="FFFFFF"/>
          </w:tcPr>
          <w:p w14:paraId="7DA04659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Experiences</w:t>
            </w:r>
            <w:proofErr w:type="spellEnd"/>
          </w:p>
        </w:tc>
      </w:tr>
      <w:tr w:rsidR="003A2EFD" w:rsidRPr="000D2F7E" w14:paraId="36E77399" w14:textId="77777777" w:rsidTr="00D32B5F">
        <w:trPr>
          <w:cantSplit/>
          <w:trHeight w:val="121"/>
        </w:trPr>
        <w:tc>
          <w:tcPr>
            <w:tcW w:w="1877" w:type="dxa"/>
            <w:shd w:val="clear" w:color="auto" w:fill="auto"/>
          </w:tcPr>
          <w:p w14:paraId="0E575DCC" w14:textId="77777777" w:rsidR="003A2EFD" w:rsidRPr="000D2F7E" w:rsidRDefault="003A2EFD" w:rsidP="00D32B5F">
            <w:pPr>
              <w:tabs>
                <w:tab w:val="left" w:pos="673"/>
              </w:tabs>
              <w:spacing w:line="276" w:lineRule="auto"/>
              <w:ind w:left="112"/>
              <w:contextualSpacing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>01_12_2021</w:t>
            </w:r>
          </w:p>
        </w:tc>
        <w:tc>
          <w:tcPr>
            <w:tcW w:w="815" w:type="dxa"/>
          </w:tcPr>
          <w:p w14:paraId="48B60E36" w14:textId="77777777" w:rsidR="003A2EFD" w:rsidRPr="000D2F7E" w:rsidRDefault="003A2EFD" w:rsidP="00D32B5F">
            <w:pPr>
              <w:spacing w:line="276" w:lineRule="auto"/>
              <w:ind w:left="110"/>
              <w:contextualSpacing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>6</w:t>
            </w:r>
          </w:p>
          <w:p w14:paraId="0B4C02D0" w14:textId="77777777" w:rsidR="003A2EFD" w:rsidRPr="000D2F7E" w:rsidRDefault="003A2EFD" w:rsidP="00D32B5F">
            <w:pPr>
              <w:spacing w:line="276" w:lineRule="auto"/>
              <w:rPr>
                <w:rFonts w:ascii="Alwyn New Lt" w:hAnsi="Alwyn New Lt" w:cs="Arial"/>
                <w:sz w:val="16"/>
                <w:szCs w:val="16"/>
              </w:rPr>
            </w:pPr>
          </w:p>
        </w:tc>
        <w:tc>
          <w:tcPr>
            <w:tcW w:w="5610" w:type="dxa"/>
            <w:shd w:val="clear" w:color="auto" w:fill="FFFFFF"/>
          </w:tcPr>
          <w:p w14:paraId="7E14AD31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82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Ideas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on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modernisation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of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training</w:t>
            </w:r>
            <w:proofErr w:type="spellEnd"/>
          </w:p>
          <w:p w14:paraId="7A452383" w14:textId="77777777" w:rsidR="003A2EFD" w:rsidRPr="003A2EFD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82" w:hanging="142"/>
              <w:rPr>
                <w:rFonts w:ascii="Alwyn New Lt" w:hAnsi="Alwyn New Lt" w:cs="Arial"/>
                <w:sz w:val="16"/>
                <w:szCs w:val="16"/>
                <w:lang w:val="en-GB"/>
              </w:rPr>
            </w:pPr>
            <w:r w:rsidRPr="003A2EFD">
              <w:rPr>
                <w:rFonts w:ascii="Alwyn New Lt" w:hAnsi="Alwyn New Lt" w:cs="Arial"/>
                <w:sz w:val="16"/>
                <w:szCs w:val="16"/>
                <w:lang w:val="en-GB"/>
              </w:rPr>
              <w:t>Ideas on how to inform colleagues</w:t>
            </w:r>
          </w:p>
          <w:p w14:paraId="49705C63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82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Ideas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on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interprofessional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groups</w:t>
            </w:r>
            <w:proofErr w:type="spellEnd"/>
          </w:p>
        </w:tc>
        <w:tc>
          <w:tcPr>
            <w:tcW w:w="3414" w:type="dxa"/>
            <w:shd w:val="clear" w:color="auto" w:fill="FFFFFF"/>
          </w:tcPr>
          <w:p w14:paraId="76952F48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Use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of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standardised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tools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>/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guidelines</w:t>
            </w:r>
            <w:proofErr w:type="spellEnd"/>
          </w:p>
          <w:p w14:paraId="5443DDE2" w14:textId="77777777" w:rsidR="003A2EFD" w:rsidRPr="003A2EFD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  <w:lang w:val="en-GB"/>
              </w:rPr>
            </w:pPr>
            <w:r w:rsidRPr="003A2EFD">
              <w:rPr>
                <w:rFonts w:ascii="Alwyn New Lt" w:hAnsi="Alwyn New Lt" w:cs="Arial"/>
                <w:sz w:val="16"/>
                <w:szCs w:val="16"/>
                <w:lang w:val="en-GB"/>
              </w:rPr>
              <w:t>Delegate tasks to professional groups</w:t>
            </w:r>
          </w:p>
        </w:tc>
        <w:tc>
          <w:tcPr>
            <w:tcW w:w="3038" w:type="dxa"/>
            <w:shd w:val="clear" w:color="auto" w:fill="FFFFFF"/>
          </w:tcPr>
          <w:p w14:paraId="4AA40357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Strategies</w:t>
            </w:r>
            <w:proofErr w:type="spellEnd"/>
          </w:p>
          <w:p w14:paraId="1120EB16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Strategies</w:t>
            </w:r>
            <w:proofErr w:type="spellEnd"/>
          </w:p>
        </w:tc>
      </w:tr>
      <w:tr w:rsidR="003A2EFD" w:rsidRPr="000D2F7E" w14:paraId="7E75F355" w14:textId="77777777" w:rsidTr="00D32B5F">
        <w:trPr>
          <w:cantSplit/>
          <w:trHeight w:val="121"/>
        </w:trPr>
        <w:tc>
          <w:tcPr>
            <w:tcW w:w="1877" w:type="dxa"/>
            <w:shd w:val="clear" w:color="auto" w:fill="auto"/>
          </w:tcPr>
          <w:p w14:paraId="684A8ECB" w14:textId="77777777" w:rsidR="003A2EFD" w:rsidRPr="000D2F7E" w:rsidRDefault="003A2EFD" w:rsidP="00D32B5F">
            <w:pPr>
              <w:tabs>
                <w:tab w:val="left" w:pos="673"/>
              </w:tabs>
              <w:spacing w:line="276" w:lineRule="auto"/>
              <w:ind w:left="112"/>
              <w:contextualSpacing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>08_12_2021</w:t>
            </w:r>
          </w:p>
        </w:tc>
        <w:tc>
          <w:tcPr>
            <w:tcW w:w="815" w:type="dxa"/>
          </w:tcPr>
          <w:p w14:paraId="0F54F643" w14:textId="77777777" w:rsidR="003A2EFD" w:rsidRPr="000D2F7E" w:rsidRDefault="003A2EFD" w:rsidP="00D32B5F">
            <w:pPr>
              <w:spacing w:line="276" w:lineRule="auto"/>
              <w:ind w:left="110"/>
              <w:contextualSpacing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>6</w:t>
            </w:r>
          </w:p>
        </w:tc>
        <w:tc>
          <w:tcPr>
            <w:tcW w:w="5610" w:type="dxa"/>
            <w:shd w:val="clear" w:color="auto" w:fill="FFFFFF"/>
          </w:tcPr>
          <w:p w14:paraId="49782D20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82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Ideas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on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communication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with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colleagues</w:t>
            </w:r>
            <w:proofErr w:type="spellEnd"/>
          </w:p>
          <w:p w14:paraId="2267F4BA" w14:textId="77777777" w:rsidR="003A2EFD" w:rsidRPr="003A2EFD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82" w:hanging="142"/>
              <w:rPr>
                <w:rFonts w:ascii="Alwyn New Lt" w:hAnsi="Alwyn New Lt" w:cs="Arial"/>
                <w:sz w:val="16"/>
                <w:szCs w:val="16"/>
                <w:lang w:val="en-GB"/>
              </w:rPr>
            </w:pPr>
            <w:r w:rsidRPr="003A2EFD">
              <w:rPr>
                <w:rFonts w:ascii="Alwyn New Lt" w:hAnsi="Alwyn New Lt" w:cs="Arial"/>
                <w:sz w:val="16"/>
                <w:szCs w:val="16"/>
                <w:lang w:val="en-GB"/>
              </w:rPr>
              <w:t>Ideas on change in physiotherapists</w:t>
            </w:r>
          </w:p>
        </w:tc>
        <w:tc>
          <w:tcPr>
            <w:tcW w:w="3414" w:type="dxa"/>
            <w:shd w:val="clear" w:color="auto" w:fill="FFFFFF"/>
          </w:tcPr>
          <w:p w14:paraId="09243DB8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Change in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physiotherapists</w:t>
            </w:r>
            <w:proofErr w:type="spellEnd"/>
          </w:p>
          <w:p w14:paraId="4E606D85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Group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therapy</w:t>
            </w:r>
            <w:proofErr w:type="spellEnd"/>
          </w:p>
        </w:tc>
        <w:tc>
          <w:tcPr>
            <w:tcW w:w="3038" w:type="dxa"/>
            <w:shd w:val="clear" w:color="auto" w:fill="FFFFFF"/>
          </w:tcPr>
          <w:p w14:paraId="64567190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Challenges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with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approach</w:t>
            </w:r>
            <w:proofErr w:type="spellEnd"/>
          </w:p>
          <w:p w14:paraId="634F90E1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Strategies</w:t>
            </w:r>
            <w:proofErr w:type="spellEnd"/>
          </w:p>
        </w:tc>
      </w:tr>
      <w:tr w:rsidR="003A2EFD" w:rsidRPr="000D2F7E" w14:paraId="5B508F59" w14:textId="77777777" w:rsidTr="00D32B5F">
        <w:trPr>
          <w:cantSplit/>
          <w:trHeight w:val="121"/>
        </w:trPr>
        <w:tc>
          <w:tcPr>
            <w:tcW w:w="1877" w:type="dxa"/>
            <w:shd w:val="clear" w:color="auto" w:fill="auto"/>
          </w:tcPr>
          <w:p w14:paraId="0E04FDCA" w14:textId="77777777" w:rsidR="003A2EFD" w:rsidRPr="000D2F7E" w:rsidRDefault="003A2EFD" w:rsidP="00D32B5F">
            <w:pPr>
              <w:tabs>
                <w:tab w:val="left" w:pos="673"/>
              </w:tabs>
              <w:spacing w:line="276" w:lineRule="auto"/>
              <w:ind w:left="112"/>
              <w:contextualSpacing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>15_12_2022</w:t>
            </w:r>
          </w:p>
        </w:tc>
        <w:tc>
          <w:tcPr>
            <w:tcW w:w="815" w:type="dxa"/>
          </w:tcPr>
          <w:p w14:paraId="7088F63D" w14:textId="77777777" w:rsidR="003A2EFD" w:rsidRPr="000D2F7E" w:rsidRDefault="003A2EFD" w:rsidP="00D32B5F">
            <w:pPr>
              <w:spacing w:line="276" w:lineRule="auto"/>
              <w:ind w:left="110"/>
              <w:contextualSpacing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>7</w:t>
            </w:r>
          </w:p>
        </w:tc>
        <w:tc>
          <w:tcPr>
            <w:tcW w:w="5610" w:type="dxa"/>
            <w:shd w:val="clear" w:color="auto" w:fill="FFFFFF"/>
          </w:tcPr>
          <w:p w14:paraId="515B636B" w14:textId="77777777" w:rsidR="003A2EFD" w:rsidRPr="003A2EFD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82" w:hanging="142"/>
              <w:rPr>
                <w:rFonts w:ascii="Alwyn New Lt" w:hAnsi="Alwyn New Lt" w:cs="Arial"/>
                <w:sz w:val="16"/>
                <w:szCs w:val="16"/>
                <w:lang w:val="en-GB"/>
              </w:rPr>
            </w:pPr>
            <w:r w:rsidRPr="003A2EFD">
              <w:rPr>
                <w:rFonts w:ascii="Alwyn New Lt" w:hAnsi="Alwyn New Lt" w:cs="Arial"/>
                <w:sz w:val="16"/>
                <w:szCs w:val="16"/>
                <w:lang w:val="en-GB"/>
              </w:rPr>
              <w:t>The physician in this model, where?</w:t>
            </w:r>
          </w:p>
          <w:p w14:paraId="3A01D105" w14:textId="77777777" w:rsidR="003A2EFD" w:rsidRPr="003A2EFD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82" w:hanging="142"/>
              <w:rPr>
                <w:rFonts w:ascii="Alwyn New Lt" w:hAnsi="Alwyn New Lt" w:cs="Arial"/>
                <w:sz w:val="16"/>
                <w:szCs w:val="16"/>
                <w:lang w:val="en-GB"/>
              </w:rPr>
            </w:pPr>
            <w:r w:rsidRPr="003A2EFD">
              <w:rPr>
                <w:rFonts w:ascii="Alwyn New Lt" w:hAnsi="Alwyn New Lt" w:cs="Arial"/>
                <w:sz w:val="16"/>
                <w:szCs w:val="16"/>
                <w:lang w:val="en-GB"/>
              </w:rPr>
              <w:t>Ideas on convincing colleagues and patients</w:t>
            </w:r>
          </w:p>
        </w:tc>
        <w:tc>
          <w:tcPr>
            <w:tcW w:w="3414" w:type="dxa"/>
            <w:shd w:val="clear" w:color="auto" w:fill="FFFFFF"/>
          </w:tcPr>
          <w:p w14:paraId="72BC7BCA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Physicians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as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barriers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</w:p>
          <w:p w14:paraId="43E5DF75" w14:textId="77777777" w:rsidR="003A2EFD" w:rsidRPr="000D2F7E" w:rsidRDefault="003A2EFD" w:rsidP="00D32B5F">
            <w:pPr>
              <w:pStyle w:val="Listenabsatz"/>
              <w:spacing w:line="276" w:lineRule="auto"/>
              <w:ind w:left="204"/>
              <w:rPr>
                <w:rFonts w:ascii="Alwyn New Lt" w:hAnsi="Alwyn New Lt" w:cs="Arial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FFFF"/>
          </w:tcPr>
          <w:p w14:paraId="64BA54B5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Challenges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with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approach</w:t>
            </w:r>
            <w:proofErr w:type="spellEnd"/>
          </w:p>
        </w:tc>
      </w:tr>
      <w:tr w:rsidR="003A2EFD" w:rsidRPr="000D2F7E" w14:paraId="0905A67C" w14:textId="77777777" w:rsidTr="00D32B5F">
        <w:trPr>
          <w:cantSplit/>
          <w:trHeight w:val="121"/>
        </w:trPr>
        <w:tc>
          <w:tcPr>
            <w:tcW w:w="1877" w:type="dxa"/>
            <w:shd w:val="clear" w:color="auto" w:fill="auto"/>
          </w:tcPr>
          <w:p w14:paraId="3C98433E" w14:textId="77777777" w:rsidR="003A2EFD" w:rsidRPr="000D2F7E" w:rsidRDefault="003A2EFD" w:rsidP="00D32B5F">
            <w:pPr>
              <w:tabs>
                <w:tab w:val="left" w:pos="673"/>
              </w:tabs>
              <w:spacing w:line="276" w:lineRule="auto"/>
              <w:ind w:left="112"/>
              <w:contextualSpacing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>05_01_2022</w:t>
            </w:r>
          </w:p>
        </w:tc>
        <w:tc>
          <w:tcPr>
            <w:tcW w:w="815" w:type="dxa"/>
          </w:tcPr>
          <w:p w14:paraId="3858694E" w14:textId="77777777" w:rsidR="003A2EFD" w:rsidRPr="000D2F7E" w:rsidRDefault="003A2EFD" w:rsidP="00D32B5F">
            <w:pPr>
              <w:spacing w:line="276" w:lineRule="auto"/>
              <w:ind w:left="110"/>
              <w:contextualSpacing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>4</w:t>
            </w:r>
          </w:p>
        </w:tc>
        <w:tc>
          <w:tcPr>
            <w:tcW w:w="5610" w:type="dxa"/>
            <w:shd w:val="clear" w:color="auto" w:fill="FFFFFF"/>
          </w:tcPr>
          <w:p w14:paraId="32CCAFA0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82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Ideas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on internal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training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>/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mentorship</w:t>
            </w:r>
            <w:proofErr w:type="spellEnd"/>
          </w:p>
          <w:p w14:paraId="717A623E" w14:textId="77777777" w:rsidR="003A2EFD" w:rsidRPr="003A2EFD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82" w:hanging="142"/>
              <w:rPr>
                <w:rFonts w:ascii="Alwyn New Lt" w:hAnsi="Alwyn New Lt" w:cs="Arial"/>
                <w:sz w:val="16"/>
                <w:szCs w:val="16"/>
                <w:lang w:val="en-GB"/>
              </w:rPr>
            </w:pPr>
            <w:r w:rsidRPr="003A2EFD">
              <w:rPr>
                <w:rFonts w:ascii="Alwyn New Lt" w:hAnsi="Alwyn New Lt" w:cs="Arial"/>
                <w:sz w:val="16"/>
                <w:szCs w:val="16"/>
                <w:lang w:val="en-GB"/>
              </w:rPr>
              <w:t>Ideas on relevance of experience or degree in practice?</w:t>
            </w:r>
          </w:p>
          <w:p w14:paraId="7F17CB8C" w14:textId="77777777" w:rsidR="003A2EFD" w:rsidRPr="003A2EFD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82" w:hanging="142"/>
              <w:rPr>
                <w:rFonts w:ascii="Alwyn New Lt" w:hAnsi="Alwyn New Lt" w:cs="Arial"/>
                <w:sz w:val="16"/>
                <w:szCs w:val="16"/>
                <w:lang w:val="en-GB"/>
              </w:rPr>
            </w:pPr>
            <w:r w:rsidRPr="003A2EFD">
              <w:rPr>
                <w:rFonts w:ascii="Alwyn New Lt" w:hAnsi="Alwyn New Lt" w:cs="Arial"/>
                <w:sz w:val="16"/>
                <w:szCs w:val="16"/>
                <w:lang w:val="en-GB"/>
              </w:rPr>
              <w:t>Ideas on dealing with challenges with doctors</w:t>
            </w:r>
          </w:p>
        </w:tc>
        <w:tc>
          <w:tcPr>
            <w:tcW w:w="3414" w:type="dxa"/>
            <w:shd w:val="clear" w:color="auto" w:fill="FFFFFF"/>
          </w:tcPr>
          <w:p w14:paraId="4EE8B0C5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Physicians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as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enablers</w:t>
            </w:r>
            <w:proofErr w:type="spellEnd"/>
          </w:p>
          <w:p w14:paraId="4FD25998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Training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should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be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broadened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</w:p>
          <w:p w14:paraId="53C408DD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Focus on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younger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PTs</w:t>
            </w:r>
          </w:p>
          <w:p w14:paraId="2294EEAA" w14:textId="77777777" w:rsidR="003A2EFD" w:rsidRPr="003A2EFD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  <w:lang w:val="en-GB"/>
              </w:rPr>
            </w:pPr>
            <w:r w:rsidRPr="003A2EFD">
              <w:rPr>
                <w:rFonts w:ascii="Alwyn New Lt" w:hAnsi="Alwyn New Lt" w:cs="Arial"/>
                <w:sz w:val="16"/>
                <w:szCs w:val="16"/>
                <w:lang w:val="en-GB"/>
              </w:rPr>
              <w:t>Lack of regular questionnaire usage</w:t>
            </w:r>
          </w:p>
        </w:tc>
        <w:tc>
          <w:tcPr>
            <w:tcW w:w="3038" w:type="dxa"/>
            <w:shd w:val="clear" w:color="auto" w:fill="FFFFFF"/>
          </w:tcPr>
          <w:p w14:paraId="4694A435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Facilitators</w:t>
            </w:r>
            <w:proofErr w:type="spellEnd"/>
          </w:p>
          <w:p w14:paraId="4F6C64C9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Perception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of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training</w:t>
            </w:r>
            <w:proofErr w:type="spellEnd"/>
          </w:p>
          <w:p w14:paraId="0C636391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Strategies</w:t>
            </w:r>
            <w:proofErr w:type="spellEnd"/>
          </w:p>
          <w:p w14:paraId="5BEF5E68" w14:textId="77777777" w:rsidR="003A2EFD" w:rsidRPr="000D2F7E" w:rsidRDefault="003A2EFD" w:rsidP="003A2EFD">
            <w:pPr>
              <w:pStyle w:val="Listenabsatz"/>
              <w:numPr>
                <w:ilvl w:val="1"/>
                <w:numId w:val="1"/>
              </w:numPr>
              <w:spacing w:line="276" w:lineRule="auto"/>
              <w:ind w:left="204" w:hanging="142"/>
              <w:rPr>
                <w:rFonts w:ascii="Alwyn New Lt" w:hAnsi="Alwyn New Lt" w:cs="Arial"/>
                <w:sz w:val="16"/>
                <w:szCs w:val="16"/>
              </w:rPr>
            </w:pP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Challenges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with</w:t>
            </w:r>
            <w:proofErr w:type="spellEnd"/>
            <w:r w:rsidRPr="000D2F7E">
              <w:rPr>
                <w:rFonts w:ascii="Alwyn New Lt" w:hAnsi="Alwyn New Lt" w:cs="Arial"/>
                <w:sz w:val="16"/>
                <w:szCs w:val="16"/>
              </w:rPr>
              <w:t xml:space="preserve"> </w:t>
            </w:r>
            <w:proofErr w:type="spellStart"/>
            <w:r w:rsidRPr="000D2F7E">
              <w:rPr>
                <w:rFonts w:ascii="Alwyn New Lt" w:hAnsi="Alwyn New Lt" w:cs="Arial"/>
                <w:sz w:val="16"/>
                <w:szCs w:val="16"/>
              </w:rPr>
              <w:t>tool</w:t>
            </w:r>
            <w:proofErr w:type="spellEnd"/>
          </w:p>
        </w:tc>
      </w:tr>
    </w:tbl>
    <w:p w14:paraId="21850B03" w14:textId="77777777" w:rsidR="007E6A17" w:rsidRPr="000D2F7E" w:rsidRDefault="007E6A17" w:rsidP="007E6A17">
      <w:pPr>
        <w:rPr>
          <w:rFonts w:ascii="Alwyn New Lt" w:hAnsi="Alwyn New Lt"/>
          <w:b/>
          <w:lang w:val="en-GB"/>
        </w:rPr>
      </w:pPr>
      <w:bookmarkStart w:id="1" w:name="_Hlk116555748"/>
      <w:r>
        <w:rPr>
          <w:rFonts w:ascii="Alwyn New Lt" w:hAnsi="Alwyn New Lt"/>
          <w:b/>
          <w:lang w:val="en-GB"/>
        </w:rPr>
        <w:t>Additional file 3</w:t>
      </w:r>
      <w:r w:rsidRPr="000D2F7E">
        <w:rPr>
          <w:rFonts w:ascii="Alwyn New Lt" w:hAnsi="Alwyn New Lt"/>
          <w:b/>
          <w:lang w:val="en-GB"/>
        </w:rPr>
        <w:t xml:space="preserve">: </w:t>
      </w:r>
      <w:r>
        <w:rPr>
          <w:rFonts w:ascii="Alwyn New Lt" w:hAnsi="Alwyn New Lt"/>
          <w:b/>
          <w:lang w:val="en-GB"/>
        </w:rPr>
        <w:t>Qualitative</w:t>
      </w:r>
      <w:r w:rsidRPr="000D2F7E">
        <w:rPr>
          <w:rFonts w:ascii="Alwyn New Lt" w:hAnsi="Alwyn New Lt"/>
          <w:b/>
          <w:lang w:val="en-GB"/>
        </w:rPr>
        <w:t xml:space="preserve"> findings from </w:t>
      </w:r>
      <w:r>
        <w:rPr>
          <w:rFonts w:ascii="Alwyn New Lt" w:hAnsi="Alwyn New Lt"/>
          <w:b/>
          <w:lang w:val="en-GB"/>
        </w:rPr>
        <w:t>w</w:t>
      </w:r>
      <w:r w:rsidRPr="000D2F7E">
        <w:rPr>
          <w:rFonts w:ascii="Alwyn New Lt" w:hAnsi="Alwyn New Lt"/>
          <w:b/>
          <w:lang w:val="en-GB"/>
        </w:rPr>
        <w:t>orkshops</w:t>
      </w:r>
      <w:bookmarkEnd w:id="1"/>
    </w:p>
    <w:p w14:paraId="0C4CDD55" w14:textId="77777777" w:rsidR="00382D5C" w:rsidRPr="003A2EFD" w:rsidRDefault="003A2EFD" w:rsidP="003A2EFD">
      <w:pPr>
        <w:rPr>
          <w:lang w:val="en-GB"/>
        </w:rPr>
      </w:pPr>
      <w:r w:rsidRPr="000D2F7E">
        <w:rPr>
          <w:rFonts w:ascii="Alwyn New Lt" w:hAnsi="Alwyn New Lt"/>
          <w:lang w:val="en-GB"/>
        </w:rPr>
        <w:t xml:space="preserve">PT: Physiotherapist, SBT: </w:t>
      </w:r>
      <w:proofErr w:type="spellStart"/>
      <w:r w:rsidRPr="000D2F7E">
        <w:rPr>
          <w:rFonts w:ascii="Alwyn New Lt" w:hAnsi="Alwyn New Lt"/>
          <w:lang w:val="en-GB"/>
        </w:rPr>
        <w:t>STarT</w:t>
      </w:r>
      <w:proofErr w:type="spellEnd"/>
      <w:r w:rsidRPr="000D2F7E">
        <w:rPr>
          <w:rFonts w:ascii="Alwyn New Lt" w:hAnsi="Alwyn New Lt"/>
          <w:lang w:val="en-GB"/>
        </w:rPr>
        <w:t>-Back Tool, MSK: Musculoskeletal</w:t>
      </w:r>
    </w:p>
    <w:sectPr w:rsidR="00382D5C" w:rsidRPr="003A2EFD" w:rsidSect="003A2EFD">
      <w:pgSz w:w="16838" w:h="11906" w:orient="landscape"/>
      <w:pgMar w:top="993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wyn New Lt">
    <w:altName w:val="Calibri"/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06D41"/>
    <w:multiLevelType w:val="hybridMultilevel"/>
    <w:tmpl w:val="4B881E30"/>
    <w:lvl w:ilvl="0" w:tplc="5CE42D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0srQwNDS0MDUxMTVX0lEKTi0uzszPAykwqgUAYAFIbiwAAAA="/>
  </w:docVars>
  <w:rsids>
    <w:rsidRoot w:val="003A2EFD"/>
    <w:rsid w:val="00026BAF"/>
    <w:rsid w:val="0003517E"/>
    <w:rsid w:val="0005176A"/>
    <w:rsid w:val="000546DF"/>
    <w:rsid w:val="000667A8"/>
    <w:rsid w:val="00070ECF"/>
    <w:rsid w:val="0007532E"/>
    <w:rsid w:val="0008116C"/>
    <w:rsid w:val="00094C98"/>
    <w:rsid w:val="000B3E5B"/>
    <w:rsid w:val="000E45A7"/>
    <w:rsid w:val="001020BB"/>
    <w:rsid w:val="00102B73"/>
    <w:rsid w:val="00103DAC"/>
    <w:rsid w:val="00114D1B"/>
    <w:rsid w:val="00121F10"/>
    <w:rsid w:val="00122CE5"/>
    <w:rsid w:val="00130B0E"/>
    <w:rsid w:val="001408AE"/>
    <w:rsid w:val="00163B15"/>
    <w:rsid w:val="0016734A"/>
    <w:rsid w:val="00167ACB"/>
    <w:rsid w:val="001879B6"/>
    <w:rsid w:val="0019210E"/>
    <w:rsid w:val="001A075E"/>
    <w:rsid w:val="001A42BA"/>
    <w:rsid w:val="001B1A6C"/>
    <w:rsid w:val="001B35FC"/>
    <w:rsid w:val="001C7556"/>
    <w:rsid w:val="001D176B"/>
    <w:rsid w:val="001E081D"/>
    <w:rsid w:val="001E0F50"/>
    <w:rsid w:val="001E34B9"/>
    <w:rsid w:val="001E52C9"/>
    <w:rsid w:val="002103DD"/>
    <w:rsid w:val="00210640"/>
    <w:rsid w:val="0024107A"/>
    <w:rsid w:val="0024299B"/>
    <w:rsid w:val="00252E07"/>
    <w:rsid w:val="00257871"/>
    <w:rsid w:val="0026044A"/>
    <w:rsid w:val="00274107"/>
    <w:rsid w:val="00280423"/>
    <w:rsid w:val="002D58EB"/>
    <w:rsid w:val="002E5F8B"/>
    <w:rsid w:val="002F7068"/>
    <w:rsid w:val="002F7370"/>
    <w:rsid w:val="0031328D"/>
    <w:rsid w:val="003156FA"/>
    <w:rsid w:val="00326E81"/>
    <w:rsid w:val="00341115"/>
    <w:rsid w:val="00343CCD"/>
    <w:rsid w:val="003516BA"/>
    <w:rsid w:val="00363429"/>
    <w:rsid w:val="00365F6A"/>
    <w:rsid w:val="00382D5C"/>
    <w:rsid w:val="0039105E"/>
    <w:rsid w:val="0039236B"/>
    <w:rsid w:val="00395F42"/>
    <w:rsid w:val="003A1C74"/>
    <w:rsid w:val="003A2EFD"/>
    <w:rsid w:val="003A5911"/>
    <w:rsid w:val="003A73C7"/>
    <w:rsid w:val="003B14C7"/>
    <w:rsid w:val="003C0501"/>
    <w:rsid w:val="003D2805"/>
    <w:rsid w:val="003E317F"/>
    <w:rsid w:val="003E6461"/>
    <w:rsid w:val="003E6D6D"/>
    <w:rsid w:val="003E7BCE"/>
    <w:rsid w:val="003F2C7C"/>
    <w:rsid w:val="004015ED"/>
    <w:rsid w:val="00412AD2"/>
    <w:rsid w:val="00421236"/>
    <w:rsid w:val="00423A76"/>
    <w:rsid w:val="00433D69"/>
    <w:rsid w:val="0044485C"/>
    <w:rsid w:val="00450C3A"/>
    <w:rsid w:val="00454570"/>
    <w:rsid w:val="00462264"/>
    <w:rsid w:val="00465437"/>
    <w:rsid w:val="00484047"/>
    <w:rsid w:val="004926EE"/>
    <w:rsid w:val="004A73B5"/>
    <w:rsid w:val="004C7C3F"/>
    <w:rsid w:val="004D516F"/>
    <w:rsid w:val="004F3850"/>
    <w:rsid w:val="00520BE8"/>
    <w:rsid w:val="00525F79"/>
    <w:rsid w:val="00534299"/>
    <w:rsid w:val="0054606D"/>
    <w:rsid w:val="005535C5"/>
    <w:rsid w:val="005640E9"/>
    <w:rsid w:val="00572900"/>
    <w:rsid w:val="00572A57"/>
    <w:rsid w:val="00581B70"/>
    <w:rsid w:val="00590B3A"/>
    <w:rsid w:val="005B1D20"/>
    <w:rsid w:val="005F22B6"/>
    <w:rsid w:val="006018AF"/>
    <w:rsid w:val="006031E1"/>
    <w:rsid w:val="00605D1A"/>
    <w:rsid w:val="00611406"/>
    <w:rsid w:val="006128FE"/>
    <w:rsid w:val="0062010A"/>
    <w:rsid w:val="00621C75"/>
    <w:rsid w:val="00625A27"/>
    <w:rsid w:val="00627848"/>
    <w:rsid w:val="00657BA8"/>
    <w:rsid w:val="0066101F"/>
    <w:rsid w:val="00663885"/>
    <w:rsid w:val="006771D4"/>
    <w:rsid w:val="00687616"/>
    <w:rsid w:val="006910B0"/>
    <w:rsid w:val="006916B5"/>
    <w:rsid w:val="00696480"/>
    <w:rsid w:val="006A059A"/>
    <w:rsid w:val="006D31E5"/>
    <w:rsid w:val="006D5316"/>
    <w:rsid w:val="006D7FE1"/>
    <w:rsid w:val="006E2527"/>
    <w:rsid w:val="006E51B7"/>
    <w:rsid w:val="006F1934"/>
    <w:rsid w:val="006F4BC8"/>
    <w:rsid w:val="006F7185"/>
    <w:rsid w:val="007011D7"/>
    <w:rsid w:val="00707399"/>
    <w:rsid w:val="00712845"/>
    <w:rsid w:val="007152CC"/>
    <w:rsid w:val="0072605E"/>
    <w:rsid w:val="0072777E"/>
    <w:rsid w:val="00731D92"/>
    <w:rsid w:val="00745D09"/>
    <w:rsid w:val="00760B5D"/>
    <w:rsid w:val="00762933"/>
    <w:rsid w:val="00763946"/>
    <w:rsid w:val="00767CD3"/>
    <w:rsid w:val="007808C9"/>
    <w:rsid w:val="00782270"/>
    <w:rsid w:val="0078281E"/>
    <w:rsid w:val="00797661"/>
    <w:rsid w:val="007A3AF7"/>
    <w:rsid w:val="007A52B5"/>
    <w:rsid w:val="007A7935"/>
    <w:rsid w:val="007B05DD"/>
    <w:rsid w:val="007B1B56"/>
    <w:rsid w:val="007C06C9"/>
    <w:rsid w:val="007E5C7E"/>
    <w:rsid w:val="007E6A17"/>
    <w:rsid w:val="00800502"/>
    <w:rsid w:val="0080311F"/>
    <w:rsid w:val="0080558B"/>
    <w:rsid w:val="00814EF4"/>
    <w:rsid w:val="00815354"/>
    <w:rsid w:val="00822427"/>
    <w:rsid w:val="008402A4"/>
    <w:rsid w:val="00841CED"/>
    <w:rsid w:val="00843604"/>
    <w:rsid w:val="00850F98"/>
    <w:rsid w:val="00867A4F"/>
    <w:rsid w:val="00887A6D"/>
    <w:rsid w:val="008A0A9E"/>
    <w:rsid w:val="008D142C"/>
    <w:rsid w:val="008F17DE"/>
    <w:rsid w:val="00900045"/>
    <w:rsid w:val="009077B2"/>
    <w:rsid w:val="009145E8"/>
    <w:rsid w:val="0092043B"/>
    <w:rsid w:val="00925F1F"/>
    <w:rsid w:val="00940420"/>
    <w:rsid w:val="009415EB"/>
    <w:rsid w:val="009468CE"/>
    <w:rsid w:val="0095182A"/>
    <w:rsid w:val="00955528"/>
    <w:rsid w:val="00967937"/>
    <w:rsid w:val="00972528"/>
    <w:rsid w:val="00973E29"/>
    <w:rsid w:val="009746D9"/>
    <w:rsid w:val="00983384"/>
    <w:rsid w:val="00986ABC"/>
    <w:rsid w:val="009931F2"/>
    <w:rsid w:val="009A4D84"/>
    <w:rsid w:val="009A6CAC"/>
    <w:rsid w:val="009B3640"/>
    <w:rsid w:val="009C4731"/>
    <w:rsid w:val="009D0A2D"/>
    <w:rsid w:val="009D1CF1"/>
    <w:rsid w:val="009D3C99"/>
    <w:rsid w:val="009D5285"/>
    <w:rsid w:val="009D5421"/>
    <w:rsid w:val="009E39FF"/>
    <w:rsid w:val="009F0768"/>
    <w:rsid w:val="009F2C74"/>
    <w:rsid w:val="009F5E5F"/>
    <w:rsid w:val="00A106A1"/>
    <w:rsid w:val="00A56C88"/>
    <w:rsid w:val="00A76E49"/>
    <w:rsid w:val="00A9290A"/>
    <w:rsid w:val="00A973F7"/>
    <w:rsid w:val="00AA28D9"/>
    <w:rsid w:val="00AA7A24"/>
    <w:rsid w:val="00AB139E"/>
    <w:rsid w:val="00AB4597"/>
    <w:rsid w:val="00AC2D9F"/>
    <w:rsid w:val="00AC3D5C"/>
    <w:rsid w:val="00AE73AE"/>
    <w:rsid w:val="00AF6CAA"/>
    <w:rsid w:val="00B13C34"/>
    <w:rsid w:val="00B24CBF"/>
    <w:rsid w:val="00B636DE"/>
    <w:rsid w:val="00B66031"/>
    <w:rsid w:val="00B83861"/>
    <w:rsid w:val="00B84991"/>
    <w:rsid w:val="00B90AFD"/>
    <w:rsid w:val="00BA7512"/>
    <w:rsid w:val="00BB4D1D"/>
    <w:rsid w:val="00BC5441"/>
    <w:rsid w:val="00BD0217"/>
    <w:rsid w:val="00BD157F"/>
    <w:rsid w:val="00C51455"/>
    <w:rsid w:val="00C55831"/>
    <w:rsid w:val="00C5626B"/>
    <w:rsid w:val="00C71DD0"/>
    <w:rsid w:val="00C7767E"/>
    <w:rsid w:val="00C81EC6"/>
    <w:rsid w:val="00C96FDA"/>
    <w:rsid w:val="00C97DB5"/>
    <w:rsid w:val="00CA63AC"/>
    <w:rsid w:val="00CD6A3C"/>
    <w:rsid w:val="00CE1DAC"/>
    <w:rsid w:val="00CE3CA8"/>
    <w:rsid w:val="00D051F5"/>
    <w:rsid w:val="00D462A9"/>
    <w:rsid w:val="00D6386C"/>
    <w:rsid w:val="00D775EC"/>
    <w:rsid w:val="00D8134F"/>
    <w:rsid w:val="00D83BB8"/>
    <w:rsid w:val="00D94FEC"/>
    <w:rsid w:val="00DA31AE"/>
    <w:rsid w:val="00DA562B"/>
    <w:rsid w:val="00DA7D98"/>
    <w:rsid w:val="00DB180E"/>
    <w:rsid w:val="00DB4961"/>
    <w:rsid w:val="00DB54BB"/>
    <w:rsid w:val="00DB72F7"/>
    <w:rsid w:val="00E2270E"/>
    <w:rsid w:val="00E266D9"/>
    <w:rsid w:val="00E32635"/>
    <w:rsid w:val="00E502A9"/>
    <w:rsid w:val="00E50530"/>
    <w:rsid w:val="00E671EF"/>
    <w:rsid w:val="00E83FA2"/>
    <w:rsid w:val="00E93D85"/>
    <w:rsid w:val="00EC4487"/>
    <w:rsid w:val="00EE0BC4"/>
    <w:rsid w:val="00EF54EE"/>
    <w:rsid w:val="00F055E7"/>
    <w:rsid w:val="00F119BC"/>
    <w:rsid w:val="00F21B4E"/>
    <w:rsid w:val="00F565C8"/>
    <w:rsid w:val="00F75B43"/>
    <w:rsid w:val="00F86154"/>
    <w:rsid w:val="00FB19D6"/>
    <w:rsid w:val="00FB6A0D"/>
    <w:rsid w:val="00FD1CD6"/>
    <w:rsid w:val="00FD53A6"/>
    <w:rsid w:val="00FE57C5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0B28"/>
  <w15:chartTrackingRefBased/>
  <w15:docId w15:val="{D6BD32DD-6AA6-4EC8-A448-7FCEC4B7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A2EFD"/>
    <w:pPr>
      <w:spacing w:after="0" w:line="360" w:lineRule="auto"/>
    </w:pPr>
    <w:rPr>
      <w:rFonts w:ascii="Arial" w:eastAsia="Times New Roman" w:hAnsi="Arial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2EFD"/>
    <w:pPr>
      <w:ind w:left="708"/>
    </w:pPr>
  </w:style>
  <w:style w:type="table" w:customStyle="1" w:styleId="TableGrid2">
    <w:name w:val="Table Grid2"/>
    <w:basedOn w:val="NormaleTabelle"/>
    <w:next w:val="Tabellenraster"/>
    <w:uiPriority w:val="39"/>
    <w:rsid w:val="003A2EF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3A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762933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Mishael Adje</dc:creator>
  <cp:keywords/>
  <dc:description/>
  <cp:lastModifiedBy>Dr. Stefan Bagusche</cp:lastModifiedBy>
  <cp:revision>2</cp:revision>
  <dcterms:created xsi:type="dcterms:W3CDTF">2024-09-03T14:24:00Z</dcterms:created>
  <dcterms:modified xsi:type="dcterms:W3CDTF">2024-09-03T14:24:00Z</dcterms:modified>
</cp:coreProperties>
</file>